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412E53BA" w:rsidR="000E2542" w:rsidRPr="009B4667" w:rsidRDefault="008A1BDB" w:rsidP="00962E4F">
          <w:pPr>
            <w:jc w:val="center"/>
            <w:rPr>
              <w:rFonts w:cstheme="minorHAnsi"/>
            </w:rPr>
          </w:pPr>
          <w:r>
            <w:rPr>
              <w:rFonts w:cstheme="minorHAnsi"/>
            </w:rPr>
            <w:t>ASSESSMENT REPORT</w:t>
          </w:r>
          <w:r w:rsidR="0052526A">
            <w:rPr>
              <w:rFonts w:cstheme="minorHAnsi"/>
            </w:rPr>
            <w:t xml:space="preserve"> COVER PAGE</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6DEC62DA" w:rsidR="00962E4F" w:rsidRPr="0052526A" w:rsidRDefault="0020032E" w:rsidP="00626BCD">
            <w:pPr>
              <w:rPr>
                <w:rFonts w:cstheme="minorHAnsi"/>
                <w:bCs/>
                <w:sz w:val="19"/>
                <w:szCs w:val="19"/>
              </w:rPr>
            </w:pPr>
            <w:r w:rsidRPr="0052526A">
              <w:rPr>
                <w:rFonts w:cstheme="minorHAnsi"/>
                <w:bCs/>
                <w:sz w:val="19"/>
                <w:szCs w:val="19"/>
              </w:rPr>
              <w:t>PPSNTH-105</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13B3682E" w:rsidR="00962E4F" w:rsidRPr="0052526A" w:rsidRDefault="0020032E" w:rsidP="00626BCD">
            <w:pPr>
              <w:rPr>
                <w:rFonts w:cstheme="minorHAnsi"/>
                <w:bCs/>
                <w:sz w:val="19"/>
                <w:szCs w:val="19"/>
              </w:rPr>
            </w:pPr>
            <w:r w:rsidRPr="0052526A">
              <w:rPr>
                <w:rFonts w:cstheme="minorHAnsi"/>
                <w:bCs/>
                <w:sz w:val="19"/>
                <w:szCs w:val="19"/>
              </w:rPr>
              <w:t>2021 - 219.1</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6BA788F8" w:rsidR="00962E4F" w:rsidRPr="0052526A" w:rsidRDefault="0020032E" w:rsidP="00626BCD">
            <w:pPr>
              <w:rPr>
                <w:rFonts w:cstheme="minorHAnsi"/>
                <w:bCs/>
                <w:sz w:val="19"/>
                <w:szCs w:val="19"/>
              </w:rPr>
            </w:pPr>
            <w:r w:rsidRPr="0052526A">
              <w:rPr>
                <w:rFonts w:cstheme="minorHAnsi"/>
                <w:bCs/>
                <w:sz w:val="19"/>
                <w:szCs w:val="19"/>
              </w:rPr>
              <w:t>Port Macquarie-Hastings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55B16F3C" w:rsidR="00962E4F" w:rsidRPr="0052526A" w:rsidRDefault="0020032E" w:rsidP="00626BCD">
            <w:pPr>
              <w:rPr>
                <w:rFonts w:cstheme="minorHAnsi"/>
                <w:bCs/>
                <w:sz w:val="19"/>
                <w:szCs w:val="19"/>
              </w:rPr>
            </w:pPr>
            <w:r w:rsidRPr="0052526A">
              <w:rPr>
                <w:rFonts w:cstheme="minorHAnsi"/>
                <w:bCs/>
                <w:sz w:val="19"/>
                <w:szCs w:val="19"/>
              </w:rPr>
              <w:t>Residential Flat Building and Strata Subdivision including Clause 4.6 variation to Clause 4.3 (Height of Buildings) of the Port Macquarie-Hastings Local Environmental Plan 2011</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61FCD4F7" w:rsidR="00962E4F" w:rsidRPr="0052526A" w:rsidRDefault="0020032E" w:rsidP="00626BCD">
            <w:pPr>
              <w:rPr>
                <w:rFonts w:cstheme="minorHAnsi"/>
                <w:bCs/>
                <w:sz w:val="19"/>
                <w:szCs w:val="19"/>
              </w:rPr>
            </w:pPr>
            <w:r w:rsidRPr="0052526A">
              <w:rPr>
                <w:rFonts w:cstheme="minorHAnsi"/>
                <w:bCs/>
                <w:sz w:val="19"/>
                <w:szCs w:val="19"/>
              </w:rPr>
              <w:t>Pacific Drive, Port Macquarie</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5071867E" w:rsidR="00962E4F" w:rsidRPr="00914689" w:rsidRDefault="0020032E" w:rsidP="00626BCD">
            <w:pPr>
              <w:tabs>
                <w:tab w:val="left" w:pos="5"/>
              </w:tabs>
              <w:jc w:val="both"/>
              <w:rPr>
                <w:rFonts w:cstheme="minorHAnsi"/>
                <w:sz w:val="19"/>
                <w:szCs w:val="19"/>
              </w:rPr>
            </w:pPr>
            <w:r>
              <w:rPr>
                <w:rFonts w:cstheme="minorHAnsi"/>
                <w:sz w:val="19"/>
                <w:szCs w:val="19"/>
              </w:rPr>
              <w:t>Laurus Projects Pty Ltd</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21579CDC" w:rsidR="00962E4F" w:rsidRPr="00914689" w:rsidRDefault="007C5178"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1-03-30T00:00:00Z">
                  <w:dateFormat w:val="d MMMM yyyy"/>
                  <w:lid w:val="en-AU"/>
                  <w:storeMappedDataAs w:val="dateTime"/>
                  <w:calendar w:val="gregorian"/>
                </w:date>
              </w:sdtPr>
              <w:sdtEndPr/>
              <w:sdtContent>
                <w:r w:rsidR="0020032E">
                  <w:rPr>
                    <w:rFonts w:cstheme="minorHAnsi"/>
                    <w:sz w:val="19"/>
                    <w:szCs w:val="19"/>
                  </w:rPr>
                  <w:t>30 March 2021</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2F4D6F20" w:rsidR="00962E4F" w:rsidRPr="00914689" w:rsidRDefault="0020032E" w:rsidP="00626BCD">
            <w:pPr>
              <w:numPr>
                <w:ilvl w:val="0"/>
                <w:numId w:val="5"/>
              </w:numPr>
              <w:tabs>
                <w:tab w:val="left" w:pos="5"/>
              </w:tabs>
              <w:spacing w:after="0" w:line="240" w:lineRule="auto"/>
              <w:jc w:val="both"/>
              <w:rPr>
                <w:rFonts w:cstheme="minorHAnsi"/>
                <w:sz w:val="19"/>
                <w:szCs w:val="19"/>
              </w:rPr>
            </w:pPr>
            <w:r>
              <w:rPr>
                <w:rFonts w:cstheme="minorHAnsi"/>
                <w:sz w:val="19"/>
                <w:szCs w:val="19"/>
              </w:rPr>
              <w:t>20</w:t>
            </w:r>
          </w:p>
          <w:p w14:paraId="4CF07B35" w14:textId="41F2F3C2" w:rsidR="00962E4F" w:rsidRPr="00914689" w:rsidRDefault="0020032E" w:rsidP="00962E4F">
            <w:pPr>
              <w:numPr>
                <w:ilvl w:val="0"/>
                <w:numId w:val="5"/>
              </w:numPr>
              <w:tabs>
                <w:tab w:val="left" w:pos="5"/>
              </w:tabs>
              <w:spacing w:after="0" w:line="240" w:lineRule="auto"/>
              <w:jc w:val="both"/>
              <w:rPr>
                <w:rFonts w:cstheme="minorHAnsi"/>
                <w:sz w:val="19"/>
                <w:szCs w:val="19"/>
              </w:rPr>
            </w:pPr>
            <w:r>
              <w:rPr>
                <w:rFonts w:cstheme="minorHAnsi"/>
                <w:sz w:val="19"/>
                <w:szCs w:val="19"/>
              </w:rPr>
              <w:t>20</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21CBDB66" w:rsidR="00962E4F" w:rsidRPr="0052526A" w:rsidRDefault="0020032E" w:rsidP="00626BCD">
                <w:pPr>
                  <w:rPr>
                    <w:rFonts w:cstheme="minorHAnsi"/>
                    <w:bCs/>
                    <w:sz w:val="19"/>
                    <w:szCs w:val="19"/>
                  </w:rPr>
                </w:pPr>
                <w:r w:rsidRPr="0052526A">
                  <w:rPr>
                    <w:rFonts w:cstheme="minorHAnsi"/>
                    <w:bCs/>
                    <w:sz w:val="19"/>
                    <w:szCs w:val="19"/>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605FA089" w14:textId="3F7B1FA5" w:rsidR="00962E4F" w:rsidRPr="0052526A" w:rsidRDefault="00CE770C" w:rsidP="00626BCD">
            <w:pPr>
              <w:rPr>
                <w:rFonts w:cstheme="minorHAnsi"/>
                <w:bCs/>
                <w:sz w:val="19"/>
                <w:szCs w:val="19"/>
              </w:rPr>
            </w:pPr>
            <w:r w:rsidRPr="0052526A">
              <w:rPr>
                <w:rFonts w:cstheme="minorHAnsi"/>
                <w:bCs/>
                <w:sz w:val="19"/>
                <w:szCs w:val="19"/>
              </w:rPr>
              <w:t>Council related development over $5 million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0E5CFB67" w14:textId="20255378" w:rsidR="00CE770C" w:rsidRDefault="00CE770C" w:rsidP="009B4667">
            <w:pPr>
              <w:pStyle w:val="NoSpacing"/>
              <w:numPr>
                <w:ilvl w:val="0"/>
                <w:numId w:val="6"/>
              </w:numPr>
              <w:rPr>
                <w:sz w:val="19"/>
                <w:szCs w:val="19"/>
              </w:rPr>
            </w:pPr>
            <w:r>
              <w:rPr>
                <w:sz w:val="19"/>
                <w:szCs w:val="19"/>
              </w:rPr>
              <w:t>State Environmental Planning Policy (Koala Habitat Protection) 2020</w:t>
            </w:r>
          </w:p>
          <w:p w14:paraId="52FFED26" w14:textId="34196980" w:rsidR="00CE770C" w:rsidRDefault="00CE770C" w:rsidP="009B4667">
            <w:pPr>
              <w:pStyle w:val="NoSpacing"/>
              <w:numPr>
                <w:ilvl w:val="0"/>
                <w:numId w:val="6"/>
              </w:numPr>
              <w:rPr>
                <w:sz w:val="19"/>
                <w:szCs w:val="19"/>
              </w:rPr>
            </w:pPr>
            <w:r>
              <w:rPr>
                <w:sz w:val="19"/>
                <w:szCs w:val="19"/>
              </w:rPr>
              <w:t xml:space="preserve">State Environmental Planning Policy No. 55 </w:t>
            </w:r>
            <w:r w:rsidR="0052526A">
              <w:rPr>
                <w:sz w:val="19"/>
                <w:szCs w:val="19"/>
              </w:rPr>
              <w:t xml:space="preserve">- </w:t>
            </w:r>
            <w:r>
              <w:rPr>
                <w:sz w:val="19"/>
                <w:szCs w:val="19"/>
              </w:rPr>
              <w:t>Remediation of Land</w:t>
            </w:r>
          </w:p>
          <w:p w14:paraId="395A1E46" w14:textId="6FA847E2" w:rsidR="00CE770C" w:rsidRDefault="00CE770C" w:rsidP="009B4667">
            <w:pPr>
              <w:pStyle w:val="NoSpacing"/>
              <w:numPr>
                <w:ilvl w:val="0"/>
                <w:numId w:val="6"/>
              </w:numPr>
              <w:rPr>
                <w:sz w:val="19"/>
                <w:szCs w:val="19"/>
              </w:rPr>
            </w:pPr>
            <w:r>
              <w:rPr>
                <w:sz w:val="19"/>
                <w:szCs w:val="19"/>
              </w:rPr>
              <w:t>State Environmental Planning Policy (Infrastructure) 2007</w:t>
            </w:r>
          </w:p>
          <w:p w14:paraId="25DA8CD5" w14:textId="38A19190" w:rsidR="00CE770C" w:rsidRDefault="00CE770C" w:rsidP="009B4667">
            <w:pPr>
              <w:pStyle w:val="NoSpacing"/>
              <w:numPr>
                <w:ilvl w:val="0"/>
                <w:numId w:val="6"/>
              </w:numPr>
              <w:rPr>
                <w:sz w:val="19"/>
                <w:szCs w:val="19"/>
              </w:rPr>
            </w:pPr>
            <w:r>
              <w:rPr>
                <w:sz w:val="19"/>
                <w:szCs w:val="19"/>
              </w:rPr>
              <w:t xml:space="preserve">State Environmental Planning Policy </w:t>
            </w:r>
            <w:r w:rsidR="0052526A">
              <w:rPr>
                <w:sz w:val="19"/>
                <w:szCs w:val="19"/>
              </w:rPr>
              <w:t>(</w:t>
            </w:r>
            <w:r>
              <w:rPr>
                <w:sz w:val="19"/>
                <w:szCs w:val="19"/>
              </w:rPr>
              <w:t>Coastal Management</w:t>
            </w:r>
            <w:r w:rsidR="0052526A">
              <w:rPr>
                <w:sz w:val="19"/>
                <w:szCs w:val="19"/>
              </w:rPr>
              <w:t>)</w:t>
            </w:r>
            <w:r>
              <w:rPr>
                <w:sz w:val="19"/>
                <w:szCs w:val="19"/>
              </w:rPr>
              <w:t xml:space="preserve"> 2018</w:t>
            </w:r>
          </w:p>
          <w:p w14:paraId="2E1AB886" w14:textId="5509FE79" w:rsidR="00CE770C" w:rsidRDefault="00CE770C" w:rsidP="009B4667">
            <w:pPr>
              <w:pStyle w:val="NoSpacing"/>
              <w:numPr>
                <w:ilvl w:val="0"/>
                <w:numId w:val="6"/>
              </w:numPr>
              <w:rPr>
                <w:sz w:val="19"/>
                <w:szCs w:val="19"/>
              </w:rPr>
            </w:pPr>
            <w:r>
              <w:rPr>
                <w:sz w:val="19"/>
                <w:szCs w:val="19"/>
              </w:rPr>
              <w:t xml:space="preserve">State Environmental Planning Policy </w:t>
            </w:r>
            <w:r w:rsidR="0052526A">
              <w:rPr>
                <w:sz w:val="19"/>
                <w:szCs w:val="19"/>
              </w:rPr>
              <w:t xml:space="preserve">No </w:t>
            </w:r>
            <w:r>
              <w:rPr>
                <w:sz w:val="19"/>
                <w:szCs w:val="19"/>
              </w:rPr>
              <w:t>65 - Design Quality of Residential Apartment Development</w:t>
            </w:r>
          </w:p>
          <w:p w14:paraId="7D0C7782" w14:textId="105EBA13" w:rsidR="0052526A" w:rsidRDefault="0052526A" w:rsidP="009B4667">
            <w:pPr>
              <w:pStyle w:val="NoSpacing"/>
              <w:numPr>
                <w:ilvl w:val="0"/>
                <w:numId w:val="6"/>
              </w:numPr>
              <w:rPr>
                <w:sz w:val="19"/>
                <w:szCs w:val="19"/>
              </w:rPr>
            </w:pPr>
            <w:r>
              <w:rPr>
                <w:sz w:val="19"/>
                <w:szCs w:val="19"/>
              </w:rPr>
              <w:t>State Environmental Planning Policy</w:t>
            </w:r>
            <w:r w:rsidRPr="00914689">
              <w:rPr>
                <w:sz w:val="19"/>
                <w:szCs w:val="19"/>
              </w:rPr>
              <w:t xml:space="preserve"> </w:t>
            </w:r>
            <w:r>
              <w:rPr>
                <w:sz w:val="19"/>
                <w:szCs w:val="19"/>
              </w:rPr>
              <w:t>(Building Sustainability Index: BASIX) 2004</w:t>
            </w:r>
          </w:p>
          <w:p w14:paraId="6E48780C" w14:textId="7770F735" w:rsidR="0052526A" w:rsidRDefault="0052526A" w:rsidP="009B4667">
            <w:pPr>
              <w:pStyle w:val="NoSpacing"/>
              <w:numPr>
                <w:ilvl w:val="0"/>
                <w:numId w:val="6"/>
              </w:numPr>
              <w:rPr>
                <w:sz w:val="19"/>
                <w:szCs w:val="19"/>
              </w:rPr>
            </w:pPr>
            <w:r>
              <w:rPr>
                <w:sz w:val="19"/>
                <w:szCs w:val="19"/>
              </w:rPr>
              <w:t>State Environmental Planning Policy No 64 - Advertising and Signage</w:t>
            </w:r>
          </w:p>
          <w:p w14:paraId="43C89F92" w14:textId="3DC6C8BB" w:rsidR="0052526A" w:rsidRDefault="0052526A" w:rsidP="009B4667">
            <w:pPr>
              <w:pStyle w:val="NoSpacing"/>
              <w:numPr>
                <w:ilvl w:val="0"/>
                <w:numId w:val="6"/>
              </w:numPr>
              <w:rPr>
                <w:sz w:val="19"/>
                <w:szCs w:val="19"/>
              </w:rPr>
            </w:pPr>
            <w:r>
              <w:rPr>
                <w:sz w:val="19"/>
                <w:szCs w:val="19"/>
              </w:rPr>
              <w:t>Port Macquarie-Hastings Local Environmental Plan 2011</w:t>
            </w:r>
          </w:p>
          <w:p w14:paraId="51DB1793" w14:textId="3946CAC2" w:rsidR="00962E4F" w:rsidRPr="0052526A" w:rsidRDefault="0052526A" w:rsidP="0052526A">
            <w:pPr>
              <w:pStyle w:val="NoSpacing"/>
              <w:numPr>
                <w:ilvl w:val="0"/>
                <w:numId w:val="6"/>
              </w:numPr>
              <w:rPr>
                <w:sz w:val="19"/>
                <w:szCs w:val="19"/>
              </w:rPr>
            </w:pPr>
            <w:r>
              <w:rPr>
                <w:sz w:val="19"/>
                <w:szCs w:val="19"/>
              </w:rPr>
              <w:t>Port Macquarie-Hastings Development Control Plan 2013</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2B2120D4" w14:textId="7A902F30" w:rsidR="00487660" w:rsidRPr="009A6ED8" w:rsidRDefault="00487660" w:rsidP="009B4667">
            <w:pPr>
              <w:pStyle w:val="NoSpacing"/>
              <w:numPr>
                <w:ilvl w:val="0"/>
                <w:numId w:val="7"/>
              </w:numPr>
              <w:rPr>
                <w:bCs/>
                <w:sz w:val="19"/>
                <w:szCs w:val="19"/>
              </w:rPr>
            </w:pPr>
            <w:r w:rsidRPr="009A6ED8">
              <w:rPr>
                <w:bCs/>
                <w:sz w:val="19"/>
                <w:szCs w:val="19"/>
              </w:rPr>
              <w:t xml:space="preserve">Assessment report </w:t>
            </w:r>
            <w:r w:rsidR="00F04E76">
              <w:rPr>
                <w:bCs/>
                <w:sz w:val="19"/>
                <w:szCs w:val="19"/>
              </w:rPr>
              <w:t xml:space="preserve">and recommended conditions </w:t>
            </w:r>
            <w:r w:rsidRPr="009A6ED8">
              <w:rPr>
                <w:bCs/>
                <w:sz w:val="19"/>
                <w:szCs w:val="19"/>
              </w:rPr>
              <w:t xml:space="preserve">prepared by RPS Australia Pty Ltd, dated </w:t>
            </w:r>
            <w:r w:rsidR="00F04E76">
              <w:rPr>
                <w:bCs/>
                <w:sz w:val="19"/>
                <w:szCs w:val="19"/>
              </w:rPr>
              <w:t>15</w:t>
            </w:r>
            <w:r w:rsidRPr="009A6ED8">
              <w:rPr>
                <w:bCs/>
                <w:sz w:val="19"/>
                <w:szCs w:val="19"/>
              </w:rPr>
              <w:t xml:space="preserve"> </w:t>
            </w:r>
            <w:r w:rsidR="00F04E76">
              <w:rPr>
                <w:bCs/>
                <w:sz w:val="19"/>
                <w:szCs w:val="19"/>
              </w:rPr>
              <w:t>Novem</w:t>
            </w:r>
            <w:r w:rsidRPr="009A6ED8">
              <w:rPr>
                <w:bCs/>
                <w:sz w:val="19"/>
                <w:szCs w:val="19"/>
              </w:rPr>
              <w:t>ber 2021.</w:t>
            </w:r>
          </w:p>
          <w:p w14:paraId="46977463" w14:textId="374BC3F7" w:rsidR="00962E4F" w:rsidRDefault="00C37F9F" w:rsidP="009B4667">
            <w:pPr>
              <w:pStyle w:val="NoSpacing"/>
              <w:numPr>
                <w:ilvl w:val="0"/>
                <w:numId w:val="7"/>
              </w:numPr>
              <w:rPr>
                <w:bCs/>
                <w:sz w:val="19"/>
                <w:szCs w:val="19"/>
              </w:rPr>
            </w:pPr>
            <w:r w:rsidRPr="009A6ED8">
              <w:rPr>
                <w:bCs/>
                <w:sz w:val="19"/>
                <w:szCs w:val="19"/>
              </w:rPr>
              <w:t>Development P</w:t>
            </w:r>
            <w:r w:rsidR="00962E4F" w:rsidRPr="009A6ED8">
              <w:rPr>
                <w:bCs/>
                <w:sz w:val="19"/>
                <w:szCs w:val="19"/>
              </w:rPr>
              <w:t>lans</w:t>
            </w:r>
          </w:p>
          <w:p w14:paraId="3A306ED3" w14:textId="77777777" w:rsidR="00123A88" w:rsidRPr="009A6ED8" w:rsidRDefault="00123A88" w:rsidP="00123A88">
            <w:pPr>
              <w:pStyle w:val="NoSpacing"/>
              <w:numPr>
                <w:ilvl w:val="0"/>
                <w:numId w:val="7"/>
              </w:numPr>
              <w:rPr>
                <w:bCs/>
                <w:sz w:val="19"/>
                <w:szCs w:val="19"/>
              </w:rPr>
            </w:pPr>
            <w:r w:rsidRPr="009A6ED8">
              <w:rPr>
                <w:bCs/>
                <w:sz w:val="19"/>
                <w:szCs w:val="19"/>
              </w:rPr>
              <w:t>Clause 4.6 objection to building height</w:t>
            </w:r>
          </w:p>
          <w:p w14:paraId="057799A3" w14:textId="1417CEB2" w:rsidR="00123A88" w:rsidRPr="00123A88" w:rsidRDefault="00123A88" w:rsidP="00123A88">
            <w:pPr>
              <w:pStyle w:val="NoSpacing"/>
              <w:numPr>
                <w:ilvl w:val="0"/>
                <w:numId w:val="7"/>
              </w:numPr>
              <w:rPr>
                <w:b/>
                <w:bCs/>
                <w:sz w:val="19"/>
                <w:szCs w:val="19"/>
              </w:rPr>
            </w:pPr>
            <w:r w:rsidRPr="009A6ED8">
              <w:rPr>
                <w:bCs/>
                <w:sz w:val="19"/>
                <w:szCs w:val="19"/>
              </w:rPr>
              <w:t>Redacted submissions</w:t>
            </w:r>
          </w:p>
          <w:p w14:paraId="5BFF5968" w14:textId="77777777" w:rsidR="00123A88" w:rsidRPr="00A35AF2" w:rsidRDefault="00123A88" w:rsidP="00123A88">
            <w:pPr>
              <w:pStyle w:val="NoSpacing"/>
              <w:numPr>
                <w:ilvl w:val="0"/>
                <w:numId w:val="7"/>
              </w:numPr>
              <w:rPr>
                <w:b/>
                <w:bCs/>
                <w:sz w:val="19"/>
                <w:szCs w:val="19"/>
              </w:rPr>
            </w:pPr>
            <w:r w:rsidRPr="009A6ED8">
              <w:rPr>
                <w:bCs/>
                <w:sz w:val="19"/>
                <w:szCs w:val="19"/>
              </w:rPr>
              <w:t>Development contributions estimate</w:t>
            </w:r>
          </w:p>
          <w:p w14:paraId="5A9CCDAD" w14:textId="6EE79A4F" w:rsidR="00A35AF2" w:rsidRPr="007C5178" w:rsidRDefault="00C37F9F" w:rsidP="007C5178">
            <w:pPr>
              <w:pStyle w:val="NoSpacing"/>
              <w:numPr>
                <w:ilvl w:val="0"/>
                <w:numId w:val="7"/>
              </w:numPr>
              <w:rPr>
                <w:bCs/>
                <w:sz w:val="19"/>
                <w:szCs w:val="19"/>
              </w:rPr>
            </w:pPr>
            <w:r w:rsidRPr="009A6ED8">
              <w:rPr>
                <w:bCs/>
                <w:sz w:val="19"/>
                <w:szCs w:val="19"/>
              </w:rPr>
              <w:t>Statement of Environmental Effects</w:t>
            </w:r>
            <w:bookmarkStart w:id="0" w:name="_GoBack"/>
            <w:bookmarkEnd w:id="0"/>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C832F9B" w14:textId="39DDCFE3" w:rsidR="00962E4F" w:rsidRPr="00914689" w:rsidRDefault="0052526A" w:rsidP="009B4667">
            <w:pPr>
              <w:pStyle w:val="NoSpacing"/>
              <w:numPr>
                <w:ilvl w:val="0"/>
                <w:numId w:val="8"/>
              </w:numPr>
              <w:rPr>
                <w:sz w:val="19"/>
                <w:szCs w:val="19"/>
              </w:rPr>
            </w:pPr>
            <w:r>
              <w:rPr>
                <w:sz w:val="19"/>
                <w:szCs w:val="19"/>
              </w:rPr>
              <w:t>Port Macquarie-Hastings</w:t>
            </w:r>
            <w:r w:rsidR="00962E4F" w:rsidRPr="00914689">
              <w:rPr>
                <w:sz w:val="19"/>
                <w:szCs w:val="19"/>
              </w:rPr>
              <w:t xml:space="preserve"> Local Environmental Plan </w:t>
            </w:r>
            <w:r>
              <w:rPr>
                <w:sz w:val="19"/>
                <w:szCs w:val="19"/>
              </w:rPr>
              <w:t>2011</w:t>
            </w:r>
          </w:p>
          <w:p w14:paraId="5FC62340" w14:textId="120077DE" w:rsidR="00962E4F" w:rsidRPr="00914689" w:rsidRDefault="0052526A" w:rsidP="009B4667">
            <w:pPr>
              <w:pStyle w:val="NoSpacing"/>
              <w:numPr>
                <w:ilvl w:val="0"/>
                <w:numId w:val="8"/>
              </w:numPr>
              <w:rPr>
                <w:sz w:val="19"/>
                <w:szCs w:val="19"/>
              </w:rPr>
            </w:pPr>
            <w:r>
              <w:rPr>
                <w:sz w:val="19"/>
                <w:szCs w:val="19"/>
              </w:rPr>
              <w:t xml:space="preserve">Height of Buildings </w:t>
            </w:r>
            <w:r w:rsidR="00962E4F" w:rsidRPr="00914689">
              <w:rPr>
                <w:sz w:val="19"/>
                <w:szCs w:val="19"/>
              </w:rPr>
              <w:t xml:space="preserve">standard </w:t>
            </w:r>
            <w:r>
              <w:rPr>
                <w:sz w:val="19"/>
                <w:szCs w:val="19"/>
              </w:rPr>
              <w:t>(</w:t>
            </w:r>
            <w:r w:rsidR="00962E4F" w:rsidRPr="00914689">
              <w:rPr>
                <w:sz w:val="19"/>
                <w:szCs w:val="19"/>
              </w:rPr>
              <w:t>clause 4.</w:t>
            </w:r>
            <w:r>
              <w:rPr>
                <w:sz w:val="19"/>
                <w:szCs w:val="19"/>
              </w:rPr>
              <w:t>3)</w:t>
            </w:r>
          </w:p>
          <w:p w14:paraId="4F433533" w14:textId="0A6D4F61" w:rsidR="00962E4F" w:rsidRPr="00914689" w:rsidRDefault="0052526A" w:rsidP="0052526A">
            <w:pPr>
              <w:pStyle w:val="NoSpacing"/>
              <w:numPr>
                <w:ilvl w:val="0"/>
                <w:numId w:val="8"/>
              </w:numPr>
              <w:rPr>
                <w:sz w:val="19"/>
                <w:szCs w:val="19"/>
              </w:rPr>
            </w:pPr>
            <w:r>
              <w:rPr>
                <w:sz w:val="19"/>
                <w:szCs w:val="19"/>
              </w:rPr>
              <w:t>R3 Medium density residential zone</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038B248B" w14:textId="77777777" w:rsidR="00524D45" w:rsidRDefault="00524D45" w:rsidP="00524D45">
            <w:pPr>
              <w:pStyle w:val="NoSpacing"/>
              <w:numPr>
                <w:ilvl w:val="0"/>
                <w:numId w:val="9"/>
              </w:numPr>
              <w:rPr>
                <w:sz w:val="19"/>
                <w:szCs w:val="19"/>
              </w:rPr>
            </w:pPr>
            <w:r w:rsidRPr="00524D45">
              <w:rPr>
                <w:sz w:val="19"/>
                <w:szCs w:val="19"/>
              </w:rPr>
              <w:t xml:space="preserve">Traffic and parking and safety of cyclists and pedestrians. </w:t>
            </w:r>
          </w:p>
          <w:p w14:paraId="54D72978" w14:textId="77777777" w:rsidR="00962E4F" w:rsidRDefault="00524D45" w:rsidP="00524D45">
            <w:pPr>
              <w:pStyle w:val="NoSpacing"/>
              <w:numPr>
                <w:ilvl w:val="0"/>
                <w:numId w:val="9"/>
              </w:numPr>
              <w:rPr>
                <w:sz w:val="19"/>
                <w:szCs w:val="19"/>
              </w:rPr>
            </w:pPr>
            <w:r w:rsidRPr="00524D45">
              <w:rPr>
                <w:sz w:val="19"/>
                <w:szCs w:val="19"/>
              </w:rPr>
              <w:t>Ecology, in particular koalas</w:t>
            </w:r>
          </w:p>
          <w:p w14:paraId="5BEF671B" w14:textId="77777777" w:rsidR="00524D45" w:rsidRDefault="00524D45" w:rsidP="00524D45">
            <w:pPr>
              <w:pStyle w:val="NoSpacing"/>
              <w:numPr>
                <w:ilvl w:val="0"/>
                <w:numId w:val="9"/>
              </w:numPr>
              <w:rPr>
                <w:sz w:val="19"/>
                <w:szCs w:val="19"/>
              </w:rPr>
            </w:pPr>
            <w:r w:rsidRPr="00524D45">
              <w:rPr>
                <w:sz w:val="19"/>
                <w:szCs w:val="19"/>
              </w:rPr>
              <w:t>Size and scale of the development and character</w:t>
            </w:r>
          </w:p>
          <w:p w14:paraId="7FB5951E" w14:textId="77777777" w:rsidR="00524D45" w:rsidRDefault="00524D45" w:rsidP="00524D45">
            <w:pPr>
              <w:pStyle w:val="NoSpacing"/>
              <w:numPr>
                <w:ilvl w:val="0"/>
                <w:numId w:val="9"/>
              </w:numPr>
              <w:rPr>
                <w:sz w:val="19"/>
                <w:szCs w:val="19"/>
              </w:rPr>
            </w:pPr>
            <w:r w:rsidRPr="00524D45">
              <w:rPr>
                <w:sz w:val="19"/>
                <w:szCs w:val="19"/>
              </w:rPr>
              <w:t>Compliance with DCP or ADG</w:t>
            </w:r>
          </w:p>
          <w:p w14:paraId="05FAC92E" w14:textId="77777777" w:rsidR="00524D45" w:rsidRDefault="00524D45" w:rsidP="00524D45">
            <w:pPr>
              <w:pStyle w:val="NoSpacing"/>
              <w:numPr>
                <w:ilvl w:val="0"/>
                <w:numId w:val="9"/>
              </w:numPr>
              <w:rPr>
                <w:sz w:val="19"/>
                <w:szCs w:val="19"/>
              </w:rPr>
            </w:pPr>
            <w:r w:rsidRPr="00524D45">
              <w:rPr>
                <w:sz w:val="19"/>
                <w:szCs w:val="19"/>
              </w:rPr>
              <w:t>Not the desired future character</w:t>
            </w:r>
          </w:p>
          <w:p w14:paraId="0BB73891" w14:textId="77777777" w:rsidR="00524D45" w:rsidRDefault="00524D45" w:rsidP="00524D45">
            <w:pPr>
              <w:pStyle w:val="NoSpacing"/>
              <w:numPr>
                <w:ilvl w:val="0"/>
                <w:numId w:val="9"/>
              </w:numPr>
              <w:rPr>
                <w:sz w:val="19"/>
                <w:szCs w:val="19"/>
              </w:rPr>
            </w:pPr>
            <w:r w:rsidRPr="00524D45">
              <w:rPr>
                <w:sz w:val="19"/>
                <w:szCs w:val="19"/>
              </w:rPr>
              <w:t>Conflict of Interest Concern</w:t>
            </w:r>
          </w:p>
          <w:p w14:paraId="5EC18C16" w14:textId="77777777" w:rsidR="00524D45" w:rsidRDefault="00524D45" w:rsidP="00524D45">
            <w:pPr>
              <w:pStyle w:val="NoSpacing"/>
              <w:numPr>
                <w:ilvl w:val="0"/>
                <w:numId w:val="9"/>
              </w:numPr>
              <w:rPr>
                <w:sz w:val="19"/>
                <w:szCs w:val="19"/>
              </w:rPr>
            </w:pPr>
            <w:r w:rsidRPr="00524D45">
              <w:rPr>
                <w:sz w:val="19"/>
                <w:szCs w:val="19"/>
              </w:rPr>
              <w:t>Sunlight Access Concerns</w:t>
            </w:r>
          </w:p>
          <w:p w14:paraId="65A64FC4" w14:textId="77777777" w:rsidR="00524D45" w:rsidRDefault="00524D45" w:rsidP="00524D45">
            <w:pPr>
              <w:pStyle w:val="NoSpacing"/>
              <w:numPr>
                <w:ilvl w:val="0"/>
                <w:numId w:val="9"/>
              </w:numPr>
              <w:rPr>
                <w:sz w:val="19"/>
                <w:szCs w:val="19"/>
              </w:rPr>
            </w:pPr>
            <w:r w:rsidRPr="00524D45">
              <w:rPr>
                <w:sz w:val="19"/>
                <w:szCs w:val="19"/>
              </w:rPr>
              <w:t>Acoustic Concerns</w:t>
            </w:r>
          </w:p>
          <w:p w14:paraId="160E0D57" w14:textId="77777777" w:rsidR="00524D45" w:rsidRDefault="00524D45" w:rsidP="00524D45">
            <w:pPr>
              <w:pStyle w:val="NoSpacing"/>
              <w:numPr>
                <w:ilvl w:val="0"/>
                <w:numId w:val="9"/>
              </w:numPr>
              <w:rPr>
                <w:sz w:val="19"/>
                <w:szCs w:val="19"/>
              </w:rPr>
            </w:pPr>
            <w:r w:rsidRPr="00524D45">
              <w:rPr>
                <w:sz w:val="19"/>
                <w:szCs w:val="19"/>
              </w:rPr>
              <w:t>Loss of privacy and amenity</w:t>
            </w:r>
          </w:p>
          <w:p w14:paraId="597C931B" w14:textId="77777777" w:rsidR="00524D45" w:rsidRDefault="00524D45" w:rsidP="00524D45">
            <w:pPr>
              <w:pStyle w:val="NoSpacing"/>
              <w:numPr>
                <w:ilvl w:val="0"/>
                <w:numId w:val="9"/>
              </w:numPr>
              <w:rPr>
                <w:sz w:val="19"/>
                <w:szCs w:val="19"/>
              </w:rPr>
            </w:pPr>
            <w:r w:rsidRPr="00524D45">
              <w:rPr>
                <w:sz w:val="19"/>
                <w:szCs w:val="19"/>
              </w:rPr>
              <w:t>Reduced Property Values</w:t>
            </w:r>
          </w:p>
          <w:p w14:paraId="2606AF0B" w14:textId="77777777" w:rsidR="00524D45" w:rsidRDefault="00524D45" w:rsidP="00524D45">
            <w:pPr>
              <w:pStyle w:val="NoSpacing"/>
              <w:numPr>
                <w:ilvl w:val="0"/>
                <w:numId w:val="9"/>
              </w:numPr>
              <w:rPr>
                <w:sz w:val="19"/>
                <w:szCs w:val="19"/>
              </w:rPr>
            </w:pPr>
            <w:r w:rsidRPr="00524D45">
              <w:rPr>
                <w:sz w:val="19"/>
                <w:szCs w:val="19"/>
              </w:rPr>
              <w:t>Stormwater Concerns</w:t>
            </w:r>
          </w:p>
          <w:p w14:paraId="268FF9D1" w14:textId="77777777" w:rsidR="00524D45" w:rsidRDefault="00524D45" w:rsidP="00524D45">
            <w:pPr>
              <w:pStyle w:val="NoSpacing"/>
              <w:numPr>
                <w:ilvl w:val="0"/>
                <w:numId w:val="9"/>
              </w:numPr>
              <w:rPr>
                <w:sz w:val="19"/>
                <w:szCs w:val="19"/>
              </w:rPr>
            </w:pPr>
            <w:r w:rsidRPr="00524D45">
              <w:rPr>
                <w:sz w:val="19"/>
                <w:szCs w:val="19"/>
              </w:rPr>
              <w:t>View Concerns</w:t>
            </w:r>
          </w:p>
          <w:p w14:paraId="34693768" w14:textId="77777777" w:rsidR="00524D45" w:rsidRDefault="00524D45" w:rsidP="00524D45">
            <w:pPr>
              <w:pStyle w:val="NoSpacing"/>
              <w:numPr>
                <w:ilvl w:val="0"/>
                <w:numId w:val="9"/>
              </w:numPr>
              <w:rPr>
                <w:sz w:val="19"/>
                <w:szCs w:val="19"/>
              </w:rPr>
            </w:pPr>
            <w:r w:rsidRPr="00524D45">
              <w:rPr>
                <w:sz w:val="19"/>
                <w:szCs w:val="19"/>
              </w:rPr>
              <w:t>Light Pollution</w:t>
            </w:r>
          </w:p>
          <w:p w14:paraId="2482B2ED" w14:textId="512E09C1" w:rsidR="00524D45" w:rsidRPr="00914689" w:rsidRDefault="00524D45" w:rsidP="00524D45">
            <w:pPr>
              <w:pStyle w:val="NoSpacing"/>
              <w:numPr>
                <w:ilvl w:val="0"/>
                <w:numId w:val="9"/>
              </w:numPr>
              <w:rPr>
                <w:sz w:val="19"/>
                <w:szCs w:val="19"/>
              </w:rPr>
            </w:pPr>
            <w:r w:rsidRPr="00524D45">
              <w:rPr>
                <w:sz w:val="19"/>
                <w:szCs w:val="19"/>
              </w:rPr>
              <w:t>Damage to adjoining properties during construction</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07FECC23" w:rsidR="00962E4F" w:rsidRPr="00BC0A4B" w:rsidRDefault="00BC0A4B" w:rsidP="00626BCD">
            <w:pPr>
              <w:rPr>
                <w:rFonts w:cstheme="minorHAnsi"/>
                <w:bCs/>
                <w:sz w:val="19"/>
                <w:szCs w:val="19"/>
              </w:rPr>
            </w:pPr>
            <w:r w:rsidRPr="00BC0A4B">
              <w:rPr>
                <w:rFonts w:cstheme="minorHAnsi"/>
                <w:bCs/>
                <w:sz w:val="19"/>
                <w:szCs w:val="19"/>
              </w:rPr>
              <w:t>RPS Australia East Pty Ltd - Rob Dwyer</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23E586A3" w:rsidR="00962E4F" w:rsidRPr="009B4667" w:rsidRDefault="007C5178" w:rsidP="007A190D">
            <w:pPr>
              <w:rPr>
                <w:rFonts w:cstheme="minorHAnsi"/>
                <w:b/>
                <w:bCs/>
                <w:sz w:val="19"/>
                <w:szCs w:val="19"/>
              </w:rPr>
            </w:pPr>
            <w:sdt>
              <w:sdtPr>
                <w:rPr>
                  <w:rFonts w:cstheme="minorHAnsi"/>
                  <w:sz w:val="19"/>
                  <w:szCs w:val="19"/>
                </w:rPr>
                <w:id w:val="-683285668"/>
                <w:placeholder>
                  <w:docPart w:val="222596954FA741D4869A12BE24927349"/>
                </w:placeholder>
                <w:date w:fullDate="2021-11-15T00:00:00Z">
                  <w:dateFormat w:val="d MMMM yyyy"/>
                  <w:lid w:val="en-AU"/>
                  <w:storeMappedDataAs w:val="dateTime"/>
                  <w:calendar w:val="gregorian"/>
                </w:date>
              </w:sdtPr>
              <w:sdtEndPr/>
              <w:sdtContent>
                <w:r w:rsidR="007A190D">
                  <w:rPr>
                    <w:rFonts w:cstheme="minorHAnsi"/>
                    <w:sz w:val="19"/>
                    <w:szCs w:val="19"/>
                  </w:rPr>
                  <w:t>15 November 2021</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49C719EE" w:rsidR="00962E4F" w:rsidRPr="009B4667" w:rsidRDefault="00BC0A4B"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lastRenderedPageBreak/>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4203A60A" w:rsidR="00962E4F" w:rsidRPr="009B4667" w:rsidRDefault="00BC0A4B"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71FF12BA" w:rsidR="009B4667" w:rsidRPr="009B4667" w:rsidRDefault="00BC0A4B" w:rsidP="009B4667">
                <w:pPr>
                  <w:jc w:val="right"/>
                  <w:rPr>
                    <w:rFonts w:cstheme="minorHAnsi"/>
                    <w:b/>
                    <w:sz w:val="17"/>
                    <w:szCs w:val="17"/>
                  </w:rPr>
                </w:pPr>
                <w:r>
                  <w:rPr>
                    <w:rFonts w:cstheme="minorHAnsi"/>
                    <w:b/>
                    <w:sz w:val="17"/>
                    <w:szCs w:val="17"/>
                  </w:rPr>
                  <w:t>Yes</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4A47DBB1" w:rsidR="009B4667" w:rsidRPr="009B4667" w:rsidRDefault="00BC0A4B" w:rsidP="009B4667">
                <w:pPr>
                  <w:tabs>
                    <w:tab w:val="left" w:pos="5910"/>
                  </w:tabs>
                  <w:jc w:val="right"/>
                  <w:rPr>
                    <w:rFonts w:cstheme="minorHAnsi"/>
                    <w:b/>
                    <w:sz w:val="17"/>
                    <w:szCs w:val="17"/>
                  </w:rPr>
                </w:pPr>
                <w:r>
                  <w:rPr>
                    <w:rFonts w:cstheme="minorHAnsi"/>
                    <w:b/>
                    <w:sz w:val="17"/>
                    <w:szCs w:val="17"/>
                  </w:rPr>
                  <w:t>No</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16D9514F" w:rsidR="00510F21" w:rsidRDefault="00BC0A4B" w:rsidP="00510F21">
                <w:pPr>
                  <w:jc w:val="right"/>
                  <w:rPr>
                    <w:rFonts w:cstheme="minorHAnsi"/>
                    <w:b/>
                    <w:sz w:val="17"/>
                    <w:szCs w:val="17"/>
                  </w:rPr>
                </w:pPr>
                <w:r>
                  <w:rPr>
                    <w:rFonts w:cstheme="minorHAnsi"/>
                    <w:b/>
                    <w:sz w:val="17"/>
                    <w:szCs w:val="17"/>
                  </w:rPr>
                  <w:t>No</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4F"/>
    <w:rsid w:val="000608D5"/>
    <w:rsid w:val="000E2542"/>
    <w:rsid w:val="00123A88"/>
    <w:rsid w:val="001D652E"/>
    <w:rsid w:val="0020032E"/>
    <w:rsid w:val="00233F5B"/>
    <w:rsid w:val="003D50A7"/>
    <w:rsid w:val="00487660"/>
    <w:rsid w:val="00510F21"/>
    <w:rsid w:val="00524D45"/>
    <w:rsid w:val="0052526A"/>
    <w:rsid w:val="00752D35"/>
    <w:rsid w:val="007A190D"/>
    <w:rsid w:val="007C5178"/>
    <w:rsid w:val="008A1BDB"/>
    <w:rsid w:val="00914689"/>
    <w:rsid w:val="00962E4F"/>
    <w:rsid w:val="009A6ED8"/>
    <w:rsid w:val="009B4667"/>
    <w:rsid w:val="00A35AF2"/>
    <w:rsid w:val="00A577EA"/>
    <w:rsid w:val="00BC0A4B"/>
    <w:rsid w:val="00C37F9F"/>
    <w:rsid w:val="00CE770C"/>
    <w:rsid w:val="00D10B29"/>
    <w:rsid w:val="00D25244"/>
    <w:rsid w:val="00E441CF"/>
    <w:rsid w:val="00F04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9D07A2"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9D07A2"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9D07A2"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9D07A2"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9D07A2"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9D07A2"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55"/>
    <w:rsid w:val="003A785F"/>
    <w:rsid w:val="009D07A2"/>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510</Words>
  <Characters>3210</Characters>
  <Application>Microsoft Office Word</Application>
  <DocSecurity>0</DocSecurity>
  <Lines>107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Ben Roberts</cp:lastModifiedBy>
  <cp:revision>14</cp:revision>
  <dcterms:created xsi:type="dcterms:W3CDTF">2021-11-10T23:10:00Z</dcterms:created>
  <dcterms:modified xsi:type="dcterms:W3CDTF">2021-11-17T04:38:00Z</dcterms:modified>
</cp:coreProperties>
</file>